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5CF1" w14:textId="77777777" w:rsidR="00432D86" w:rsidRPr="00432D86" w:rsidRDefault="00432D86" w:rsidP="00432D86">
      <w:pPr>
        <w:numPr>
          <w:ilvl w:val="0"/>
          <w:numId w:val="1"/>
        </w:numPr>
        <w:tabs>
          <w:tab w:val="left" w:pos="57"/>
          <w:tab w:val="left" w:pos="199"/>
        </w:tabs>
        <w:ind w:left="-85" w:firstLine="0"/>
        <w:jc w:val="both"/>
        <w:rPr>
          <w:rFonts w:asciiTheme="majorHAnsi" w:hAnsiTheme="majorHAnsi" w:cs="Arial"/>
        </w:rPr>
      </w:pPr>
      <w:r w:rsidRPr="00432D86">
        <w:rPr>
          <w:rFonts w:asciiTheme="majorHAnsi" w:hAnsiTheme="majorHAnsi" w:cs="Arial"/>
        </w:rPr>
        <w:t>Etape clinico-tehnice de realizare a punților dentare; 2. Etape clinico-tehnice de realizare a protezei totale; 3. Etape clinico- tehnice de ralizare a protezei parțiale scheletate; 4. Principii generale de preparare a cavităților; 5. Tratamentul leziunilor dentare carioase și necarioase.</w:t>
      </w:r>
    </w:p>
    <w:p w14:paraId="04BBA34A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65EE5"/>
    <w:multiLevelType w:val="hybridMultilevel"/>
    <w:tmpl w:val="C3203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869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A"/>
    <w:rsid w:val="00432D86"/>
    <w:rsid w:val="006F4DA1"/>
    <w:rsid w:val="007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31045-CE64-41E8-AEFC-423FA4F2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8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2024-12-17T09:47:00Z</dcterms:created>
  <dcterms:modified xsi:type="dcterms:W3CDTF">2024-12-17T09:47:00Z</dcterms:modified>
</cp:coreProperties>
</file>