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FA770" w14:textId="77777777" w:rsidR="009D3132" w:rsidRPr="009D3132" w:rsidRDefault="009D3132" w:rsidP="009D3132">
      <w:pPr>
        <w:jc w:val="both"/>
        <w:rPr>
          <w:rFonts w:asciiTheme="majorHAnsi" w:hAnsiTheme="majorHAnsi" w:cs="Arial"/>
        </w:rPr>
      </w:pPr>
      <w:r w:rsidRPr="009D3132">
        <w:rPr>
          <w:rFonts w:asciiTheme="majorHAnsi" w:hAnsiTheme="majorHAnsi" w:cs="Arial"/>
        </w:rPr>
        <w:t>1. Metodologia instruirii, metode, metodică și strategii; 2. Progres și adaptare metodologică: evaluarea eficienței metodelor de instruire; 3. Evaluarea competențelor în învățământul primar și preșcolar: instrumente și tehnici moderne; 4. Evaluarea formativă și impactul său asupra procesului de învățare; 5. Etică în societate și în educație: drepturi și îndatoriri; 6. Abordări etice și profesionale în educația inclusivă</w:t>
      </w:r>
    </w:p>
    <w:p w14:paraId="421F8866" w14:textId="77777777" w:rsidR="006F4DA1" w:rsidRDefault="006F4DA1"/>
    <w:sectPr w:rsidR="006F4D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F2"/>
    <w:rsid w:val="006F4DA1"/>
    <w:rsid w:val="009D3132"/>
    <w:rsid w:val="00BF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303D5-ECD2-4B02-80CE-802660C7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132"/>
    <w:pPr>
      <w:spacing w:after="200" w:line="276" w:lineRule="auto"/>
    </w:pPr>
    <w:rPr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4DF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4DF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4DF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4DF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4DF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4DF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4DF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4DF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4DF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4D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4D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4D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4D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4D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4D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4D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4D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4D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4D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F4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4DF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F4D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4DF2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F4D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4DF2"/>
    <w:pPr>
      <w:spacing w:after="160" w:line="259" w:lineRule="auto"/>
      <w:ind w:left="720"/>
      <w:contextualSpacing/>
    </w:pPr>
    <w:rPr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F4D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4D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4D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4D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Chivu</dc:creator>
  <cp:keywords/>
  <dc:description/>
  <cp:lastModifiedBy>Simona Chivu</cp:lastModifiedBy>
  <cp:revision>2</cp:revision>
  <dcterms:created xsi:type="dcterms:W3CDTF">2024-12-17T10:39:00Z</dcterms:created>
  <dcterms:modified xsi:type="dcterms:W3CDTF">2024-12-17T10:39:00Z</dcterms:modified>
</cp:coreProperties>
</file>