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08F2A" w14:textId="77777777" w:rsidR="00261321" w:rsidRPr="00261321" w:rsidRDefault="00261321" w:rsidP="00261321">
      <w:pPr>
        <w:numPr>
          <w:ilvl w:val="0"/>
          <w:numId w:val="1"/>
        </w:numPr>
        <w:tabs>
          <w:tab w:val="clear" w:pos="720"/>
          <w:tab w:val="num" w:pos="0"/>
          <w:tab w:val="left" w:pos="199"/>
        </w:tabs>
        <w:ind w:left="0" w:firstLine="0"/>
        <w:jc w:val="both"/>
        <w:rPr>
          <w:rFonts w:asciiTheme="majorHAnsi" w:hAnsiTheme="majorHAnsi" w:cs="Arial"/>
        </w:rPr>
      </w:pPr>
      <w:r w:rsidRPr="00261321">
        <w:rPr>
          <w:rFonts w:asciiTheme="majorHAnsi" w:hAnsiTheme="majorHAnsi" w:cs="Arial"/>
        </w:rPr>
        <w:t>Dreptul de proprietate privată; 2. Regimul juridic special al unor categorii de bunuri; 3. Rechiziţia, exproprierea pentru cauză de utilitate publică şi confiscarea; 4. Modurile generale de dobândire a dreptului de proprietate; 5. Modalităţile juridice ale dreptului de proprietate; 6. Dezmembrămintele dreptului de proprietate; 7. Mijloace juridice civile de apărare a dreptului de proprietate şi a celorlalte drepturi reale; 8. Fiducia; 9. Administrarea bunurilor altuia; 10. Dreptul de proprietate publică; 11. Posesia ca stare de fapt; 12. Publicitatea drepturilor reale imobiliare; 13. Introducere în materia dreptului internaţional public; 14. Definiţia, rolul, scopul, trăsăturile, fundamentul şi limitele dreptului internaţional public; 15. Apariţia şi evoluţia istorică a dreptului internaţional public; 16. Ordinea juridică internaţională. Raportul dintre dreptul internaţional public şi dreptul intern; 17. Izvoarele principale ale dreptului internaţional public. Codificarea dreptului internaţional public; 18. Izvoarele subsidiare ale dreptului internaţional public. Actul unilateral şi normele ius cogens; 19. Principiile dreptului internaţional public; 20. Statul ca subiect de drept internaţional; 21. Organizaţiile internaţionale ca subiect de drept internaţional; 22. Alte subiecte de drept internaţional şi entităţi care se manifestă pe plan internaţional; 23. Populaţia. Cetăţenia. Regimul juridic al străinilor. Refugiaţi şi persoane strămutate; 24. Definiţie, istoric şi sediul reglementării conceptului de contravenţie; 25. Aplicarea normelor contravenţionale în spaţiu şi timp; 26. Trăsăturile esenţiale ale contravenţiei; 27.</w:t>
      </w:r>
      <w:r w:rsidRPr="00261321">
        <w:rPr>
          <w:rFonts w:asciiTheme="majorHAnsi" w:hAnsiTheme="majorHAnsi" w:cs="Arial"/>
        </w:rPr>
        <w:tab/>
        <w:t>Pluralitatea în materia contravenţiilor; 28. Sancţiunile contravenţionale; 29. Procedura de constatare şi sancţionare a contravenţiei; 30. Procedura contencioasă de contestare a procesului-verbal. Plângerea contravenţională; 31. Procedura de executare a sancţiunilor contravenţionale; 32. Teritoriul de stat în dreptul internaţional public. Frontierele de stat şi problema modificărilor teritoriale; 33. Fluviile internaţionale. Canalele maritime internaţionale. Dreptul mării. Zonele polare. Spaţiul aerian şi cosmic; 34. Dreptul tratatelor. Definiţie, elemente, clasificare, încheiere, intrare în vigoare şi înregistrare; 35. Dreptul tratatelor. Prevederile legislaţiei române privind încheierea tratatelor. Rezerve. Aplicare. Interpretare; 36. Dreptul tratatelor. Efectele, modificarea şi încetarea tratatelor; 37. Soluţionarea diferendelor internaţionale pe cale paşnică. Noţiunea de diferend. Clasificare. Mijloacele politico-diplomatice; 38. Soluţionarea diferendelor internaţionale pe cale paşnică. Mijloacele jurisdicţionale; 39. Soluţionarea diferendelor internaţionale pe cale paşnică în cadrul organizaţiilor internaţionale; 40. Protecţia mediului înconjurător în dreptul internaţional public; 41. Răspunderea internaţională a statelor; 42. Sancţiunile internaţionale; 43. Dreptul internaţional penal; 44. Dreptul internaţional umanitar.</w:t>
      </w:r>
    </w:p>
    <w:p w14:paraId="2F84ADF7" w14:textId="77777777" w:rsidR="006F4DA1" w:rsidRDefault="006F4DA1"/>
    <w:sectPr w:rsidR="006F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36B44"/>
    <w:multiLevelType w:val="hybridMultilevel"/>
    <w:tmpl w:val="BACCC64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563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E1"/>
    <w:rsid w:val="001235E1"/>
    <w:rsid w:val="00261321"/>
    <w:rsid w:val="006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24FDD-879D-41DB-9608-32A1CEE9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321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5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2024-12-17T09:56:00Z</dcterms:created>
  <dcterms:modified xsi:type="dcterms:W3CDTF">2024-12-17T09:56:00Z</dcterms:modified>
</cp:coreProperties>
</file>